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C" w:rsidRPr="00114626" w:rsidRDefault="00CE3A02" w:rsidP="00CE3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4626">
        <w:rPr>
          <w:rFonts w:ascii="Times New Roman" w:hAnsi="Times New Roman" w:cs="Times New Roman"/>
          <w:b/>
          <w:sz w:val="20"/>
          <w:szCs w:val="20"/>
        </w:rPr>
        <w:t xml:space="preserve">Порядок расчета платы за оказание услуг по передаче </w:t>
      </w:r>
      <w:r w:rsidR="00114626" w:rsidRPr="00114626">
        <w:rPr>
          <w:rFonts w:ascii="Times New Roman" w:hAnsi="Times New Roman" w:cs="Times New Roman"/>
          <w:b/>
          <w:sz w:val="20"/>
          <w:szCs w:val="20"/>
        </w:rPr>
        <w:t>электрической</w:t>
      </w:r>
      <w:r w:rsidRPr="00114626">
        <w:rPr>
          <w:rFonts w:ascii="Times New Roman" w:hAnsi="Times New Roman" w:cs="Times New Roman"/>
          <w:b/>
          <w:sz w:val="20"/>
          <w:szCs w:val="20"/>
        </w:rPr>
        <w:t xml:space="preserve"> энергии для всех групп потребителей</w:t>
      </w:r>
    </w:p>
    <w:p w:rsidR="00CE3A02" w:rsidRPr="00114626" w:rsidRDefault="00CE3A02" w:rsidP="007B3F8D">
      <w:pPr>
        <w:jc w:val="both"/>
        <w:rPr>
          <w:rFonts w:ascii="Times New Roman" w:hAnsi="Times New Roman" w:cs="Times New Roman"/>
          <w:sz w:val="20"/>
          <w:szCs w:val="20"/>
        </w:rPr>
      </w:pPr>
      <w:r w:rsidRPr="00114626">
        <w:rPr>
          <w:rFonts w:ascii="Times New Roman" w:hAnsi="Times New Roman" w:cs="Times New Roman"/>
          <w:sz w:val="20"/>
          <w:szCs w:val="20"/>
        </w:rPr>
        <w:tab/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27.12.2004г. № 861, установлено, что начиная с 2008 года все потребители, расположенные на территории соответствующего субъекта Российской Федерации и принадлежащие к одной группе, независимо от ведомственной принадлежности сетей, должны оплачивать услуги по передаче электрической энергии по одинаковым тарифам.</w:t>
      </w:r>
    </w:p>
    <w:p w:rsidR="00114626" w:rsidRDefault="00114626" w:rsidP="007B3F8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626">
        <w:rPr>
          <w:rFonts w:ascii="Times New Roman" w:hAnsi="Times New Roman" w:cs="Times New Roman"/>
          <w:sz w:val="20"/>
          <w:szCs w:val="20"/>
        </w:rPr>
        <w:t>В соответствии с этим решением во всех субъектах РФ</w:t>
      </w:r>
      <w:r>
        <w:rPr>
          <w:rFonts w:ascii="Times New Roman" w:hAnsi="Times New Roman" w:cs="Times New Roman"/>
          <w:sz w:val="20"/>
          <w:szCs w:val="20"/>
        </w:rPr>
        <w:t xml:space="preserve"> регулирующим органом устанавливается</w:t>
      </w:r>
      <w:r w:rsidRPr="00114626">
        <w:rPr>
          <w:rFonts w:ascii="Times New Roman" w:hAnsi="Times New Roman" w:cs="Times New Roman"/>
          <w:sz w:val="20"/>
          <w:szCs w:val="20"/>
        </w:rPr>
        <w:t xml:space="preserve"> единый «котловой» тариф на услуги по передаче электриче</w:t>
      </w:r>
      <w:r w:rsidR="007B3F8D">
        <w:rPr>
          <w:rFonts w:ascii="Times New Roman" w:hAnsi="Times New Roman" w:cs="Times New Roman"/>
          <w:sz w:val="20"/>
          <w:szCs w:val="20"/>
        </w:rPr>
        <w:t>ской энергии исходя из четырех типов тарифных напряжений:</w:t>
      </w:r>
    </w:p>
    <w:p w:rsidR="007B3F8D" w:rsidRDefault="007B3F8D" w:rsidP="007B3F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3F8D">
        <w:rPr>
          <w:rFonts w:ascii="Times New Roman" w:hAnsi="Times New Roman" w:cs="Times New Roman"/>
          <w:sz w:val="18"/>
          <w:szCs w:val="18"/>
        </w:rPr>
        <w:t xml:space="preserve">ВН </w:t>
      </w: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Pr="007B3F8D">
        <w:rPr>
          <w:rFonts w:ascii="Times New Roman" w:hAnsi="Times New Roman" w:cs="Times New Roman"/>
          <w:sz w:val="18"/>
          <w:szCs w:val="18"/>
        </w:rPr>
        <w:t>для потребителей энергопринимающие устройства которых подключены к сетям 110 кВ и выше;</w:t>
      </w:r>
    </w:p>
    <w:p w:rsidR="007B3F8D" w:rsidRDefault="007B3F8D" w:rsidP="007B3F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СН </w:t>
      </w:r>
      <w:r>
        <w:rPr>
          <w:rFonts w:ascii="Calibri" w:hAnsi="Calibri" w:cs="Calibri"/>
          <w:sz w:val="18"/>
          <w:szCs w:val="18"/>
        </w:rPr>
        <w:t xml:space="preserve">I  - </w:t>
      </w:r>
      <w:r w:rsidRPr="007B3F8D">
        <w:rPr>
          <w:rFonts w:ascii="Times New Roman" w:hAnsi="Times New Roman" w:cs="Times New Roman"/>
          <w:sz w:val="18"/>
          <w:szCs w:val="18"/>
        </w:rPr>
        <w:t>для потребителей энергопринимающие устройства которых подключены к сетям</w:t>
      </w:r>
      <w:r>
        <w:rPr>
          <w:rFonts w:ascii="Times New Roman" w:hAnsi="Times New Roman" w:cs="Times New Roman"/>
          <w:sz w:val="18"/>
          <w:szCs w:val="18"/>
        </w:rPr>
        <w:t xml:space="preserve"> 35 кВ;</w:t>
      </w:r>
    </w:p>
    <w:p w:rsidR="007B3F8D" w:rsidRDefault="007B3F8D" w:rsidP="007B3F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СН </w:t>
      </w:r>
      <w:r>
        <w:rPr>
          <w:rFonts w:ascii="Calibri" w:hAnsi="Calibri" w:cs="Calibri"/>
          <w:sz w:val="18"/>
          <w:szCs w:val="18"/>
        </w:rPr>
        <w:t xml:space="preserve">II -  </w:t>
      </w:r>
      <w:r w:rsidRPr="007B3F8D">
        <w:rPr>
          <w:rFonts w:ascii="Times New Roman" w:hAnsi="Times New Roman" w:cs="Times New Roman"/>
          <w:sz w:val="18"/>
          <w:szCs w:val="18"/>
        </w:rPr>
        <w:t>для потребителей энергопринимающие устройства которых подключены к сетям</w:t>
      </w:r>
      <w:r>
        <w:rPr>
          <w:rFonts w:ascii="Times New Roman" w:hAnsi="Times New Roman" w:cs="Times New Roman"/>
          <w:sz w:val="18"/>
          <w:szCs w:val="18"/>
        </w:rPr>
        <w:t xml:space="preserve"> 6-20  кВ;</w:t>
      </w:r>
    </w:p>
    <w:p w:rsidR="007B3F8D" w:rsidRDefault="007B3F8D" w:rsidP="007B3F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НН    - для потребителей подключенных к сетям 0,4 кв.</w:t>
      </w:r>
    </w:p>
    <w:p w:rsidR="00A11A27" w:rsidRDefault="00701B01" w:rsidP="00701B01">
      <w:pPr>
        <w:jc w:val="both"/>
        <w:rPr>
          <w:rFonts w:ascii="Times New Roman" w:hAnsi="Times New Roman" w:cs="Times New Roman"/>
          <w:sz w:val="20"/>
          <w:szCs w:val="20"/>
        </w:rPr>
      </w:pPr>
      <w:r w:rsidRPr="004B1CFF">
        <w:rPr>
          <w:rFonts w:ascii="Times New Roman" w:hAnsi="Times New Roman" w:cs="Times New Roman"/>
          <w:sz w:val="20"/>
          <w:szCs w:val="20"/>
        </w:rPr>
        <w:t>Отдельно формируются тарифы для категории «население» - тариф утверждается единый, вне зависимости от того, к какой точки присоединен потребитель относящейся к категории население.</w:t>
      </w:r>
    </w:p>
    <w:p w:rsidR="00274932" w:rsidRDefault="00274932" w:rsidP="0027493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01B01">
        <w:rPr>
          <w:rFonts w:ascii="Times New Roman" w:hAnsi="Times New Roman" w:cs="Times New Roman"/>
          <w:sz w:val="20"/>
          <w:szCs w:val="20"/>
        </w:rPr>
        <w:t>Тарифы на услуги по передаче электрической энергии устанавливаются в соответствии с Постановлением Правительства РФ от 29.12.2011 года № 1178 «О ценообразовании в области регулируемых цен</w:t>
      </w:r>
      <w:r>
        <w:rPr>
          <w:rFonts w:ascii="Times New Roman" w:hAnsi="Times New Roman" w:cs="Times New Roman"/>
          <w:sz w:val="20"/>
          <w:szCs w:val="20"/>
        </w:rPr>
        <w:t xml:space="preserve"> (тарифов) в электроэнергетике».</w:t>
      </w:r>
    </w:p>
    <w:p w:rsidR="005615E2" w:rsidRDefault="00A11A27" w:rsidP="00701B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Расчет и установление единых (котловых) тарифов на услуги по передаче электрической энергии предусм</w:t>
      </w:r>
      <w:r w:rsidR="00274932">
        <w:rPr>
          <w:rFonts w:ascii="Times New Roman" w:hAnsi="Times New Roman" w:cs="Times New Roman"/>
          <w:sz w:val="20"/>
          <w:szCs w:val="20"/>
        </w:rPr>
        <w:t>атривает определение одноставочного тарифа и двухставочного тарифа, состоящего из:</w:t>
      </w:r>
    </w:p>
    <w:p w:rsidR="00A11A27" w:rsidRDefault="00A11A27" w:rsidP="00701B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единой ставки на содержание электрических сетей соответствующего уровня напряжения в расчете за МВт заявленной мощности потребителя услуг</w:t>
      </w:r>
      <w:r w:rsidR="005F341A">
        <w:rPr>
          <w:rFonts w:ascii="Times New Roman" w:hAnsi="Times New Roman" w:cs="Times New Roman"/>
          <w:sz w:val="20"/>
          <w:szCs w:val="20"/>
        </w:rPr>
        <w:t xml:space="preserve"> по передаче (руб./кВ</w:t>
      </w:r>
      <w:r w:rsidR="005615E2">
        <w:rPr>
          <w:rFonts w:ascii="Times New Roman" w:hAnsi="Times New Roman" w:cs="Times New Roman"/>
          <w:sz w:val="20"/>
          <w:szCs w:val="20"/>
        </w:rPr>
        <w:t xml:space="preserve">т в месяц); </w:t>
      </w:r>
    </w:p>
    <w:p w:rsidR="00A11A27" w:rsidRDefault="005615E2" w:rsidP="002749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единой ставки на компенсацию технологического расхода</w:t>
      </w:r>
      <w:r w:rsidR="005F341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потерь) электроэнергии в процессе ее передачи потребителям по сетям соот</w:t>
      </w:r>
      <w:r w:rsidR="005F341A">
        <w:rPr>
          <w:rFonts w:ascii="Times New Roman" w:hAnsi="Times New Roman" w:cs="Times New Roman"/>
          <w:sz w:val="20"/>
          <w:szCs w:val="20"/>
        </w:rPr>
        <w:t>ветствующего напряжения (руб./</w:t>
      </w:r>
      <w:proofErr w:type="spellStart"/>
      <w:r w:rsidR="005F341A">
        <w:rPr>
          <w:rFonts w:ascii="Times New Roman" w:hAnsi="Times New Roman" w:cs="Times New Roman"/>
          <w:sz w:val="20"/>
          <w:szCs w:val="20"/>
        </w:rPr>
        <w:t>кВ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gramStart"/>
      <w:r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257248">
        <w:rPr>
          <w:rFonts w:ascii="Times New Roman" w:hAnsi="Times New Roman" w:cs="Times New Roman"/>
          <w:sz w:val="20"/>
          <w:szCs w:val="20"/>
        </w:rPr>
        <w:t>.</w:t>
      </w:r>
    </w:p>
    <w:p w:rsidR="00E45BF4" w:rsidRPr="00E45BF4" w:rsidRDefault="00E45BF4" w:rsidP="002749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Формирование котловых тарифов происходит следующим образом – затраты на содержание электрических сетей всех сетевых организаций региона складываются, далее делятся пропорционально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количеству электрооборудования всех сетевых относящемуся к четырем типам тарифных напряжений – </w:t>
      </w:r>
      <w:r w:rsidRPr="00E45BF4">
        <w:rPr>
          <w:rFonts w:ascii="Times New Roman" w:hAnsi="Times New Roman" w:cs="Times New Roman"/>
          <w:sz w:val="20"/>
          <w:szCs w:val="20"/>
        </w:rPr>
        <w:t>ВН, СН I ,  СН II и НН. К</w:t>
      </w:r>
      <w:r>
        <w:rPr>
          <w:rFonts w:ascii="Times New Roman" w:hAnsi="Times New Roman" w:cs="Times New Roman"/>
          <w:sz w:val="20"/>
          <w:szCs w:val="20"/>
        </w:rPr>
        <w:t xml:space="preserve">отлодержатель собирает у населения свой «котловой» тариф – более дешевый нежели </w:t>
      </w:r>
      <w:r w:rsidR="00A41B7D" w:rsidRPr="00E45BF4">
        <w:rPr>
          <w:rFonts w:ascii="Times New Roman" w:hAnsi="Times New Roman" w:cs="Times New Roman"/>
          <w:sz w:val="20"/>
          <w:szCs w:val="20"/>
        </w:rPr>
        <w:t>СН I ,  СН II и НН</w:t>
      </w:r>
      <w:r w:rsidR="00A41B7D">
        <w:rPr>
          <w:rFonts w:ascii="Times New Roman" w:hAnsi="Times New Roman" w:cs="Times New Roman"/>
          <w:sz w:val="20"/>
          <w:szCs w:val="20"/>
        </w:rPr>
        <w:t>. Однако население по данному тарифу не рассчитывается, его величина предназначена исключительно для проведения взаиморасчетов между Котлодержателем и Гарантирующим поставщиком.</w:t>
      </w:r>
    </w:p>
    <w:p w:rsidR="00257248" w:rsidRDefault="00257248" w:rsidP="002749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После того как определены котловые тарифы регулирующий орган устанавливает индивидуальные тарифы на передачу электрической энергии между сетевыми организациями. Индивидуальный тариф устанавливается как отношение Необходимой валовой выручки организации к объему электрической энергии </w:t>
      </w:r>
      <w:r w:rsidR="009E6356">
        <w:rPr>
          <w:rFonts w:ascii="Times New Roman" w:hAnsi="Times New Roman" w:cs="Times New Roman"/>
          <w:sz w:val="20"/>
          <w:szCs w:val="20"/>
        </w:rPr>
        <w:t xml:space="preserve">прошедшей  между сетевыми компаниями (сальдоперетоку), либо к объему электрической энергии отпущенной потребителями и нижестоящими сетевыми компаниями </w:t>
      </w:r>
      <w:proofErr w:type="gramStart"/>
      <w:r w:rsidR="009E635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9E6356">
        <w:rPr>
          <w:rFonts w:ascii="Times New Roman" w:hAnsi="Times New Roman" w:cs="Times New Roman"/>
          <w:sz w:val="20"/>
          <w:szCs w:val="20"/>
        </w:rPr>
        <w:t>по полезному отпуску).</w:t>
      </w:r>
    </w:p>
    <w:p w:rsidR="00CE3A02" w:rsidRPr="00114626" w:rsidRDefault="009E6356" w:rsidP="00A41B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Тарифы на передачу электрической энергии по Тверской области утверждены по схеме «котел сверху». </w:t>
      </w:r>
      <w:r w:rsidR="00874DF6">
        <w:rPr>
          <w:rFonts w:ascii="Times New Roman" w:hAnsi="Times New Roman" w:cs="Times New Roman"/>
          <w:sz w:val="20"/>
          <w:szCs w:val="20"/>
        </w:rPr>
        <w:t xml:space="preserve"> Котлодержателем выступает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04AC">
        <w:rPr>
          <w:rFonts w:ascii="Times New Roman" w:hAnsi="Times New Roman" w:cs="Times New Roman"/>
          <w:sz w:val="20"/>
          <w:szCs w:val="20"/>
        </w:rPr>
        <w:t xml:space="preserve"> филиал </w:t>
      </w:r>
      <w:r>
        <w:rPr>
          <w:rFonts w:ascii="Times New Roman" w:hAnsi="Times New Roman" w:cs="Times New Roman"/>
          <w:sz w:val="20"/>
          <w:szCs w:val="20"/>
        </w:rPr>
        <w:t xml:space="preserve">ОАО </w:t>
      </w:r>
      <w:r w:rsidR="00F004AC">
        <w:rPr>
          <w:rFonts w:ascii="Times New Roman" w:hAnsi="Times New Roman" w:cs="Times New Roman"/>
          <w:sz w:val="20"/>
          <w:szCs w:val="20"/>
        </w:rPr>
        <w:t>«МРСК Центра» - «Тверьэнерго»</w:t>
      </w:r>
      <w:r w:rsidR="00874DF6">
        <w:rPr>
          <w:rFonts w:ascii="Times New Roman" w:hAnsi="Times New Roman" w:cs="Times New Roman"/>
          <w:sz w:val="20"/>
          <w:szCs w:val="20"/>
        </w:rPr>
        <w:t xml:space="preserve">. Гарантирующий поставщик собирает с потребителей выручку по нерегулируемым ценам и отдает Котлодержателю все «котловую составляющую» на содержание электрических сетей. Далее </w:t>
      </w:r>
      <w:r w:rsidR="00E45BF4">
        <w:rPr>
          <w:rFonts w:ascii="Times New Roman" w:hAnsi="Times New Roman" w:cs="Times New Roman"/>
          <w:sz w:val="20"/>
          <w:szCs w:val="20"/>
        </w:rPr>
        <w:t>Котлодержатель по установленным тарифам распределяет ее между прочими сетевыми организациями.</w:t>
      </w:r>
    </w:p>
    <w:p w:rsidR="00701B01" w:rsidRPr="00701B01" w:rsidRDefault="00701B01">
      <w:pPr>
        <w:rPr>
          <w:sz w:val="20"/>
          <w:szCs w:val="20"/>
        </w:rPr>
      </w:pPr>
    </w:p>
    <w:sectPr w:rsidR="00701B01" w:rsidRPr="0070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02"/>
    <w:rsid w:val="0004495A"/>
    <w:rsid w:val="00054261"/>
    <w:rsid w:val="000741F5"/>
    <w:rsid w:val="00080264"/>
    <w:rsid w:val="000C0D15"/>
    <w:rsid w:val="000D7E6B"/>
    <w:rsid w:val="000E458F"/>
    <w:rsid w:val="000E5479"/>
    <w:rsid w:val="000F7822"/>
    <w:rsid w:val="00114626"/>
    <w:rsid w:val="00125B41"/>
    <w:rsid w:val="001617D0"/>
    <w:rsid w:val="00173065"/>
    <w:rsid w:val="001811BB"/>
    <w:rsid w:val="001A15B3"/>
    <w:rsid w:val="001A64CC"/>
    <w:rsid w:val="001B71A3"/>
    <w:rsid w:val="001C17F4"/>
    <w:rsid w:val="001C2E06"/>
    <w:rsid w:val="001C71FC"/>
    <w:rsid w:val="001D0A45"/>
    <w:rsid w:val="001D4C65"/>
    <w:rsid w:val="001F1B63"/>
    <w:rsid w:val="001F4118"/>
    <w:rsid w:val="00204BC0"/>
    <w:rsid w:val="002061E6"/>
    <w:rsid w:val="00210D7D"/>
    <w:rsid w:val="0024729A"/>
    <w:rsid w:val="00247F43"/>
    <w:rsid w:val="00253FD5"/>
    <w:rsid w:val="00257248"/>
    <w:rsid w:val="002573F1"/>
    <w:rsid w:val="00267034"/>
    <w:rsid w:val="00271FAB"/>
    <w:rsid w:val="00274932"/>
    <w:rsid w:val="00274AC1"/>
    <w:rsid w:val="00274B40"/>
    <w:rsid w:val="00280DCD"/>
    <w:rsid w:val="002D1698"/>
    <w:rsid w:val="00303D24"/>
    <w:rsid w:val="00311694"/>
    <w:rsid w:val="0032689B"/>
    <w:rsid w:val="00336737"/>
    <w:rsid w:val="00337239"/>
    <w:rsid w:val="00343434"/>
    <w:rsid w:val="00357CD0"/>
    <w:rsid w:val="0036424A"/>
    <w:rsid w:val="00367783"/>
    <w:rsid w:val="00382518"/>
    <w:rsid w:val="00386F94"/>
    <w:rsid w:val="003A12B0"/>
    <w:rsid w:val="003A31F5"/>
    <w:rsid w:val="003B2D8C"/>
    <w:rsid w:val="003B5920"/>
    <w:rsid w:val="003C2471"/>
    <w:rsid w:val="003D22DB"/>
    <w:rsid w:val="003D5744"/>
    <w:rsid w:val="003D5C3D"/>
    <w:rsid w:val="003E546A"/>
    <w:rsid w:val="003E7732"/>
    <w:rsid w:val="003F46F1"/>
    <w:rsid w:val="003F5B8D"/>
    <w:rsid w:val="0040575B"/>
    <w:rsid w:val="004060F2"/>
    <w:rsid w:val="00414504"/>
    <w:rsid w:val="0041494D"/>
    <w:rsid w:val="00416E97"/>
    <w:rsid w:val="004700C1"/>
    <w:rsid w:val="00490441"/>
    <w:rsid w:val="004A1C73"/>
    <w:rsid w:val="004B1CFF"/>
    <w:rsid w:val="004C39B2"/>
    <w:rsid w:val="004D386E"/>
    <w:rsid w:val="004E1210"/>
    <w:rsid w:val="004F61C9"/>
    <w:rsid w:val="005148B0"/>
    <w:rsid w:val="0052582B"/>
    <w:rsid w:val="00525C94"/>
    <w:rsid w:val="00535F98"/>
    <w:rsid w:val="0054541E"/>
    <w:rsid w:val="005519B3"/>
    <w:rsid w:val="005615E2"/>
    <w:rsid w:val="0057305A"/>
    <w:rsid w:val="0057378F"/>
    <w:rsid w:val="00580F7B"/>
    <w:rsid w:val="0058669C"/>
    <w:rsid w:val="00593337"/>
    <w:rsid w:val="00597B6D"/>
    <w:rsid w:val="005A356E"/>
    <w:rsid w:val="005A6255"/>
    <w:rsid w:val="005A62D9"/>
    <w:rsid w:val="005A7528"/>
    <w:rsid w:val="005E600B"/>
    <w:rsid w:val="005F341A"/>
    <w:rsid w:val="00623F76"/>
    <w:rsid w:val="0062420A"/>
    <w:rsid w:val="00624D06"/>
    <w:rsid w:val="00634329"/>
    <w:rsid w:val="00647E70"/>
    <w:rsid w:val="006606EC"/>
    <w:rsid w:val="00670110"/>
    <w:rsid w:val="0067120C"/>
    <w:rsid w:val="006A475F"/>
    <w:rsid w:val="006A5FF0"/>
    <w:rsid w:val="006A6462"/>
    <w:rsid w:val="006B1D12"/>
    <w:rsid w:val="006C5BBC"/>
    <w:rsid w:val="006D149D"/>
    <w:rsid w:val="006E0D82"/>
    <w:rsid w:val="00701B01"/>
    <w:rsid w:val="007561D3"/>
    <w:rsid w:val="00761CBA"/>
    <w:rsid w:val="00766A71"/>
    <w:rsid w:val="00766BC0"/>
    <w:rsid w:val="007847D9"/>
    <w:rsid w:val="00791A24"/>
    <w:rsid w:val="007B3F8D"/>
    <w:rsid w:val="007B6EA7"/>
    <w:rsid w:val="007C424F"/>
    <w:rsid w:val="007F6AE7"/>
    <w:rsid w:val="00824539"/>
    <w:rsid w:val="00846B8A"/>
    <w:rsid w:val="00862DF4"/>
    <w:rsid w:val="00874DF6"/>
    <w:rsid w:val="00877A7B"/>
    <w:rsid w:val="00881FCB"/>
    <w:rsid w:val="00883C9A"/>
    <w:rsid w:val="008878DE"/>
    <w:rsid w:val="008B2376"/>
    <w:rsid w:val="008C006D"/>
    <w:rsid w:val="008C0C73"/>
    <w:rsid w:val="008C37EC"/>
    <w:rsid w:val="008C7DC4"/>
    <w:rsid w:val="008E2FF7"/>
    <w:rsid w:val="008E5056"/>
    <w:rsid w:val="00903E84"/>
    <w:rsid w:val="00905FAD"/>
    <w:rsid w:val="0090604E"/>
    <w:rsid w:val="0090751A"/>
    <w:rsid w:val="00912ABB"/>
    <w:rsid w:val="00917429"/>
    <w:rsid w:val="00931463"/>
    <w:rsid w:val="00943329"/>
    <w:rsid w:val="009577DD"/>
    <w:rsid w:val="00984B7A"/>
    <w:rsid w:val="00986236"/>
    <w:rsid w:val="00990123"/>
    <w:rsid w:val="0099355D"/>
    <w:rsid w:val="00995F81"/>
    <w:rsid w:val="009A3FFE"/>
    <w:rsid w:val="009A40CA"/>
    <w:rsid w:val="009B1352"/>
    <w:rsid w:val="009B47A1"/>
    <w:rsid w:val="009C12A9"/>
    <w:rsid w:val="009D6A84"/>
    <w:rsid w:val="009E1E4D"/>
    <w:rsid w:val="009E6356"/>
    <w:rsid w:val="009F7B59"/>
    <w:rsid w:val="00A11A27"/>
    <w:rsid w:val="00A127D2"/>
    <w:rsid w:val="00A35F12"/>
    <w:rsid w:val="00A37CE9"/>
    <w:rsid w:val="00A41B7D"/>
    <w:rsid w:val="00A550CB"/>
    <w:rsid w:val="00A55713"/>
    <w:rsid w:val="00A67B36"/>
    <w:rsid w:val="00A83152"/>
    <w:rsid w:val="00A8455F"/>
    <w:rsid w:val="00AA114B"/>
    <w:rsid w:val="00AA1B93"/>
    <w:rsid w:val="00AB3409"/>
    <w:rsid w:val="00AC7765"/>
    <w:rsid w:val="00AD2621"/>
    <w:rsid w:val="00AE0BF0"/>
    <w:rsid w:val="00B13253"/>
    <w:rsid w:val="00B25579"/>
    <w:rsid w:val="00B336E0"/>
    <w:rsid w:val="00B374FA"/>
    <w:rsid w:val="00B434E9"/>
    <w:rsid w:val="00B4365F"/>
    <w:rsid w:val="00B546BA"/>
    <w:rsid w:val="00B5606A"/>
    <w:rsid w:val="00B579DC"/>
    <w:rsid w:val="00B57DD3"/>
    <w:rsid w:val="00B6074F"/>
    <w:rsid w:val="00B630EE"/>
    <w:rsid w:val="00B713CE"/>
    <w:rsid w:val="00B74523"/>
    <w:rsid w:val="00B74718"/>
    <w:rsid w:val="00B75F05"/>
    <w:rsid w:val="00B84BEB"/>
    <w:rsid w:val="00B95628"/>
    <w:rsid w:val="00BA32F9"/>
    <w:rsid w:val="00BB4E68"/>
    <w:rsid w:val="00BB7065"/>
    <w:rsid w:val="00BC1DB4"/>
    <w:rsid w:val="00BC3C51"/>
    <w:rsid w:val="00BC717A"/>
    <w:rsid w:val="00BD0EBC"/>
    <w:rsid w:val="00BE0921"/>
    <w:rsid w:val="00BE0BDF"/>
    <w:rsid w:val="00BF45FC"/>
    <w:rsid w:val="00BF5C14"/>
    <w:rsid w:val="00BF6ADE"/>
    <w:rsid w:val="00C17C77"/>
    <w:rsid w:val="00C22DB7"/>
    <w:rsid w:val="00C245C2"/>
    <w:rsid w:val="00C429AE"/>
    <w:rsid w:val="00C46AFD"/>
    <w:rsid w:val="00C579DD"/>
    <w:rsid w:val="00C85925"/>
    <w:rsid w:val="00C86BD5"/>
    <w:rsid w:val="00C9131C"/>
    <w:rsid w:val="00CA50A2"/>
    <w:rsid w:val="00CA77C6"/>
    <w:rsid w:val="00CB52B4"/>
    <w:rsid w:val="00CE3A02"/>
    <w:rsid w:val="00D06F95"/>
    <w:rsid w:val="00D203C3"/>
    <w:rsid w:val="00D21335"/>
    <w:rsid w:val="00D23008"/>
    <w:rsid w:val="00D250A9"/>
    <w:rsid w:val="00D27C46"/>
    <w:rsid w:val="00D44BB4"/>
    <w:rsid w:val="00D462CE"/>
    <w:rsid w:val="00D6057B"/>
    <w:rsid w:val="00D64FC2"/>
    <w:rsid w:val="00D6637F"/>
    <w:rsid w:val="00D823CB"/>
    <w:rsid w:val="00D87502"/>
    <w:rsid w:val="00D906CA"/>
    <w:rsid w:val="00DA243E"/>
    <w:rsid w:val="00DC0554"/>
    <w:rsid w:val="00DC3F2E"/>
    <w:rsid w:val="00DD3467"/>
    <w:rsid w:val="00DE1486"/>
    <w:rsid w:val="00DE7D1A"/>
    <w:rsid w:val="00DF5404"/>
    <w:rsid w:val="00E0135F"/>
    <w:rsid w:val="00E016F2"/>
    <w:rsid w:val="00E21D48"/>
    <w:rsid w:val="00E443EE"/>
    <w:rsid w:val="00E45520"/>
    <w:rsid w:val="00E45BF4"/>
    <w:rsid w:val="00E5372B"/>
    <w:rsid w:val="00E70883"/>
    <w:rsid w:val="00E758CD"/>
    <w:rsid w:val="00E86F63"/>
    <w:rsid w:val="00E94182"/>
    <w:rsid w:val="00EA288A"/>
    <w:rsid w:val="00EB54E1"/>
    <w:rsid w:val="00EB587C"/>
    <w:rsid w:val="00EC5B30"/>
    <w:rsid w:val="00EC676B"/>
    <w:rsid w:val="00ED3F08"/>
    <w:rsid w:val="00ED759F"/>
    <w:rsid w:val="00EE24E0"/>
    <w:rsid w:val="00F004AC"/>
    <w:rsid w:val="00F216EE"/>
    <w:rsid w:val="00F445ED"/>
    <w:rsid w:val="00F63668"/>
    <w:rsid w:val="00F87429"/>
    <w:rsid w:val="00F92533"/>
    <w:rsid w:val="00FC01D0"/>
    <w:rsid w:val="00FC5A0C"/>
    <w:rsid w:val="00FD13AC"/>
    <w:rsid w:val="00FD367C"/>
    <w:rsid w:val="00FD3890"/>
    <w:rsid w:val="00FD7D78"/>
    <w:rsid w:val="00FF0440"/>
    <w:rsid w:val="00FF09EC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2015-02-10T07:54:00Z</cp:lastPrinted>
  <dcterms:created xsi:type="dcterms:W3CDTF">2015-02-10T08:01:00Z</dcterms:created>
  <dcterms:modified xsi:type="dcterms:W3CDTF">2015-02-10T08:01:00Z</dcterms:modified>
</cp:coreProperties>
</file>