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B4A85" w14:textId="77777777" w:rsidR="0050421A" w:rsidRPr="00B72DC3" w:rsidRDefault="0050421A" w:rsidP="005042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144147" w14:textId="3C380F2C" w:rsidR="00AB2998" w:rsidRPr="00E94670" w:rsidRDefault="005D6E97" w:rsidP="00E94670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80071D">
        <w:rPr>
          <w:rFonts w:ascii="Times New Roman" w:hAnsi="Times New Roman" w:cs="Times New Roman"/>
          <w:b/>
          <w:i/>
          <w:sz w:val="24"/>
          <w:szCs w:val="24"/>
        </w:rPr>
        <w:t>Кто имеет право на льготы при осуществлении технологического присоединения</w:t>
      </w:r>
      <w:r w:rsidR="0050421A" w:rsidRPr="0080071D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14:paraId="2A191E3B" w14:textId="4B86921F" w:rsidR="00AB2998" w:rsidRDefault="00AB2998" w:rsidP="00AB29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34CF01" w14:textId="77777777" w:rsidR="00E94670" w:rsidRPr="00E94670" w:rsidRDefault="00E94670" w:rsidP="00E946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46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Постановлением Правительства РФ установлены льготные категории лиц, в отношении которых Сетевая организация обязана заключить договор об осуществлении технологического присоединения, а также выполнить технические мероприятия для осуществления фактического присоединения к электрическим сетям сетевой организации независимо от наличия или отсутствия технической возможности технологического присоединения на дату обращения Заявителя:</w:t>
      </w:r>
    </w:p>
    <w:p w14:paraId="33F66687" w14:textId="77777777" w:rsidR="00E94670" w:rsidRPr="00E94670" w:rsidRDefault="00E94670" w:rsidP="00E9467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46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юридическое лицо или индивидуальный предприниматель, максимальная мощность энергоустановок которых составляет до 150 кВт включительно (с учетом ранее присоединенной в данной точке присоединения мощности);</w:t>
      </w:r>
    </w:p>
    <w:p w14:paraId="0EC82AFA" w14:textId="77777777" w:rsidR="00E94670" w:rsidRPr="00E94670" w:rsidRDefault="00E94670" w:rsidP="00E9467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46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физические лица, максимальная мощность энергоустановок которых составляет до 15 кВт включительно (с учетом ранее присоединенной в данной точке присоединения мощности);</w:t>
      </w:r>
    </w:p>
    <w:p w14:paraId="30257BCF" w14:textId="04154DE5" w:rsidR="00E94670" w:rsidRPr="00E94670" w:rsidRDefault="00E94670" w:rsidP="00E9467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46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заявители,</w:t>
      </w:r>
      <w:r w:rsidRPr="00E946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осуществляющие временное технологическое присоединение по временной схеме на срок не более 12 месяцев, мощностью до 150 кВт включительно;</w:t>
      </w:r>
    </w:p>
    <w:p w14:paraId="290B7683" w14:textId="36C1C3E5" w:rsidR="00E94670" w:rsidRPr="00E94670" w:rsidRDefault="00E94670" w:rsidP="00E9467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46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заявитель,</w:t>
      </w:r>
      <w:r w:rsidRPr="00E946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заключивший соглашение с владельцем энергопринимающих устройств, намеревавшимся снизить объем присоединенной мощности.</w:t>
      </w:r>
    </w:p>
    <w:p w14:paraId="37CE4FEA" w14:textId="77777777" w:rsidR="00E94670" w:rsidRPr="00E94670" w:rsidRDefault="00E94670" w:rsidP="00E946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46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Размер платы за технологическое присоединение энергопринимающих устройств максимальной мощностью, не превышающей 15 кВт включительно (с учетом ранее присоединенной в данной точке присоединения мощности), устанавливается исходя из стоимости мероприятий по технологическому присоединению в размере не более 550 рублей при присоединении заявителя, владеющего объектами, отнесёнными к третьей категории надёжности (по одному источнику электроснабжения) 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 w:rsidRPr="00E946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</w:t>
      </w:r>
      <w:proofErr w:type="spellEnd"/>
      <w:r w:rsidRPr="00E946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14:paraId="00DC9310" w14:textId="77777777" w:rsidR="00E94670" w:rsidRPr="00E94670" w:rsidRDefault="00E94670" w:rsidP="00E946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46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отношении остальных заявителей размер платы по договору на осуществление технологического присоединения к электрическим сетям устанавливается уполномоченным органом исполнительной власти в области государственного регулирования тарифов.</w:t>
      </w:r>
    </w:p>
    <w:p w14:paraId="04A092B2" w14:textId="77777777" w:rsidR="00E94670" w:rsidRDefault="00E94670" w:rsidP="00AB29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A98451" w14:textId="77777777" w:rsidR="00AB2998" w:rsidRPr="00AB2998" w:rsidRDefault="00AB2998" w:rsidP="00AB2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5EAD3" w14:textId="77777777" w:rsidR="0050421A" w:rsidRPr="0050421A" w:rsidRDefault="0050421A" w:rsidP="0050421A">
      <w:pPr>
        <w:rPr>
          <w:rFonts w:ascii="Times New Roman" w:hAnsi="Times New Roman" w:cs="Times New Roman"/>
          <w:sz w:val="24"/>
          <w:szCs w:val="24"/>
        </w:rPr>
      </w:pPr>
    </w:p>
    <w:sectPr w:rsidR="0050421A" w:rsidRPr="0050421A" w:rsidSect="00E946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62DC7"/>
    <w:multiLevelType w:val="hybridMultilevel"/>
    <w:tmpl w:val="84A2A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16F38"/>
    <w:multiLevelType w:val="multilevel"/>
    <w:tmpl w:val="0EEE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BA"/>
    <w:rsid w:val="00201842"/>
    <w:rsid w:val="0050421A"/>
    <w:rsid w:val="005D6E97"/>
    <w:rsid w:val="006C77BA"/>
    <w:rsid w:val="007E233D"/>
    <w:rsid w:val="0080071D"/>
    <w:rsid w:val="0096522A"/>
    <w:rsid w:val="00A91D57"/>
    <w:rsid w:val="00AB2998"/>
    <w:rsid w:val="00E9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9CAB"/>
  <w15:docId w15:val="{54D856EC-02D5-42B0-8F99-BC298157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Мисингевич</cp:lastModifiedBy>
  <cp:revision>2</cp:revision>
  <dcterms:created xsi:type="dcterms:W3CDTF">2020-11-26T07:16:00Z</dcterms:created>
  <dcterms:modified xsi:type="dcterms:W3CDTF">2020-11-26T07:16:00Z</dcterms:modified>
</cp:coreProperties>
</file>